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70C" w:rsidRDefault="00F2670C" w:rsidP="00847D34">
      <w:pPr>
        <w:spacing w:line="480" w:lineRule="auto"/>
        <w:jc w:val="both"/>
        <w:rPr>
          <w:rFonts w:ascii="Times New Roman" w:hAnsi="Times New Roman" w:cs="Times New Roman"/>
          <w:sz w:val="24"/>
        </w:rPr>
      </w:pPr>
      <w:r>
        <w:rPr>
          <w:rFonts w:ascii="Times New Roman" w:hAnsi="Times New Roman" w:cs="Times New Roman"/>
          <w:sz w:val="24"/>
        </w:rPr>
        <w:t>Name:</w:t>
      </w:r>
    </w:p>
    <w:p w:rsidR="00F2670C" w:rsidRDefault="00F2670C" w:rsidP="00847D34">
      <w:pPr>
        <w:spacing w:line="480" w:lineRule="auto"/>
        <w:jc w:val="both"/>
        <w:rPr>
          <w:rFonts w:ascii="Times New Roman" w:hAnsi="Times New Roman" w:cs="Times New Roman"/>
          <w:sz w:val="24"/>
        </w:rPr>
      </w:pPr>
      <w:r>
        <w:rPr>
          <w:rFonts w:ascii="Times New Roman" w:hAnsi="Times New Roman" w:cs="Times New Roman"/>
          <w:sz w:val="24"/>
        </w:rPr>
        <w:t>Tutor:</w:t>
      </w:r>
    </w:p>
    <w:p w:rsidR="00F2670C" w:rsidRDefault="00F2670C" w:rsidP="00847D34">
      <w:pPr>
        <w:spacing w:line="480" w:lineRule="auto"/>
        <w:jc w:val="both"/>
        <w:rPr>
          <w:rFonts w:ascii="Times New Roman" w:hAnsi="Times New Roman" w:cs="Times New Roman"/>
          <w:sz w:val="24"/>
        </w:rPr>
      </w:pPr>
      <w:r>
        <w:rPr>
          <w:rFonts w:ascii="Times New Roman" w:hAnsi="Times New Roman" w:cs="Times New Roman"/>
          <w:sz w:val="24"/>
        </w:rPr>
        <w:t>Course:</w:t>
      </w:r>
    </w:p>
    <w:p w:rsidR="00F2670C" w:rsidRDefault="00F2670C" w:rsidP="00847D34">
      <w:pPr>
        <w:spacing w:line="480" w:lineRule="auto"/>
        <w:jc w:val="both"/>
        <w:rPr>
          <w:rFonts w:ascii="Times New Roman" w:hAnsi="Times New Roman" w:cs="Times New Roman"/>
          <w:sz w:val="24"/>
        </w:rPr>
      </w:pPr>
      <w:r>
        <w:rPr>
          <w:rFonts w:ascii="Times New Roman" w:hAnsi="Times New Roman" w:cs="Times New Roman"/>
          <w:sz w:val="24"/>
        </w:rPr>
        <w:t>Date:</w:t>
      </w:r>
    </w:p>
    <w:p w:rsidR="00674BBC" w:rsidRPr="0049570D" w:rsidRDefault="0049570D" w:rsidP="0049570D">
      <w:pPr>
        <w:spacing w:line="480" w:lineRule="auto"/>
        <w:jc w:val="center"/>
        <w:rPr>
          <w:rFonts w:ascii="Times New Roman" w:hAnsi="Times New Roman" w:cs="Times New Roman"/>
          <w:b/>
          <w:sz w:val="24"/>
        </w:rPr>
      </w:pPr>
      <w:r>
        <w:rPr>
          <w:rFonts w:ascii="Times New Roman" w:hAnsi="Times New Roman" w:cs="Times New Roman"/>
          <w:b/>
          <w:sz w:val="24"/>
        </w:rPr>
        <w:t>How to Do Things with Words</w:t>
      </w:r>
    </w:p>
    <w:p w:rsidR="00D85058" w:rsidRPr="00847D34" w:rsidRDefault="00E44A93" w:rsidP="00107D03">
      <w:pPr>
        <w:spacing w:line="480" w:lineRule="auto"/>
        <w:ind w:firstLine="720"/>
        <w:jc w:val="both"/>
        <w:rPr>
          <w:rFonts w:ascii="Times New Roman" w:hAnsi="Times New Roman" w:cs="Times New Roman"/>
          <w:sz w:val="24"/>
        </w:rPr>
      </w:pPr>
      <w:r w:rsidRPr="00847D34">
        <w:rPr>
          <w:rFonts w:ascii="Times New Roman" w:hAnsi="Times New Roman" w:cs="Times New Roman"/>
          <w:sz w:val="24"/>
        </w:rPr>
        <w:t xml:space="preserve">According to Charles Bazerman, </w:t>
      </w:r>
      <w:r w:rsidR="003E0EED" w:rsidRPr="00847D34">
        <w:rPr>
          <w:rFonts w:ascii="Times New Roman" w:hAnsi="Times New Roman" w:cs="Times New Roman"/>
          <w:sz w:val="24"/>
        </w:rPr>
        <w:t xml:space="preserve">the main issue that people face while communicating is that of identifying a situation that is present and the </w:t>
      </w:r>
      <w:r w:rsidR="006B6D99" w:rsidRPr="00847D34">
        <w:rPr>
          <w:rFonts w:ascii="Times New Roman" w:hAnsi="Times New Roman" w:cs="Times New Roman"/>
          <w:sz w:val="24"/>
        </w:rPr>
        <w:t>kind of communication that is appropriate.</w:t>
      </w:r>
      <w:r w:rsidR="003A44D0" w:rsidRPr="00847D34">
        <w:rPr>
          <w:rFonts w:ascii="Times New Roman" w:hAnsi="Times New Roman" w:cs="Times New Roman"/>
          <w:sz w:val="24"/>
        </w:rPr>
        <w:t xml:space="preserve"> The situation that </w:t>
      </w:r>
      <w:r w:rsidR="001C0C58">
        <w:rPr>
          <w:rFonts w:ascii="Times New Roman" w:hAnsi="Times New Roman" w:cs="Times New Roman"/>
          <w:sz w:val="24"/>
        </w:rPr>
        <w:t>a people is</w:t>
      </w:r>
      <w:r w:rsidR="00740155">
        <w:rPr>
          <w:rFonts w:ascii="Times New Roman" w:hAnsi="Times New Roman" w:cs="Times New Roman"/>
          <w:sz w:val="24"/>
        </w:rPr>
        <w:t xml:space="preserve"> facing</w:t>
      </w:r>
      <w:r w:rsidR="003A44D0" w:rsidRPr="00847D34">
        <w:rPr>
          <w:rFonts w:ascii="Times New Roman" w:hAnsi="Times New Roman" w:cs="Times New Roman"/>
          <w:sz w:val="24"/>
        </w:rPr>
        <w:t xml:space="preserve"> should serve to frame the understanding of the communication action by the rest </w:t>
      </w:r>
      <w:r w:rsidR="001C0C58">
        <w:rPr>
          <w:rFonts w:ascii="Times New Roman" w:hAnsi="Times New Roman" w:cs="Times New Roman"/>
          <w:sz w:val="24"/>
        </w:rPr>
        <w:t xml:space="preserve">of the people </w:t>
      </w:r>
      <w:r w:rsidR="003A44D0" w:rsidRPr="00847D34">
        <w:rPr>
          <w:rFonts w:ascii="Times New Roman" w:hAnsi="Times New Roman" w:cs="Times New Roman"/>
          <w:sz w:val="24"/>
        </w:rPr>
        <w:t>and also motivates an individual to respond</w:t>
      </w:r>
      <w:r w:rsidR="008B5992">
        <w:rPr>
          <w:rFonts w:ascii="Times New Roman" w:hAnsi="Times New Roman" w:cs="Times New Roman"/>
          <w:sz w:val="24"/>
        </w:rPr>
        <w:t>.</w:t>
      </w:r>
      <w:r w:rsidR="003A44D0" w:rsidRPr="00847D34">
        <w:rPr>
          <w:rFonts w:ascii="Times New Roman" w:hAnsi="Times New Roman" w:cs="Times New Roman"/>
          <w:sz w:val="24"/>
        </w:rPr>
        <w:t xml:space="preserve"> </w:t>
      </w:r>
      <w:r w:rsidR="00FC2BEA" w:rsidRPr="00847D34">
        <w:rPr>
          <w:rFonts w:ascii="Times New Roman" w:hAnsi="Times New Roman" w:cs="Times New Roman"/>
          <w:sz w:val="24"/>
        </w:rPr>
        <w:t>Such situations</w:t>
      </w:r>
      <w:r w:rsidR="00524692" w:rsidRPr="00847D34">
        <w:rPr>
          <w:rFonts w:ascii="Times New Roman" w:hAnsi="Times New Roman" w:cs="Times New Roman"/>
          <w:sz w:val="24"/>
        </w:rPr>
        <w:t xml:space="preserve"> become simpler to solve in face-to-face since an individual is in a position to recognize the geographical locale, the audience, the relationship with the audience, the events that take place and also the </w:t>
      </w:r>
      <w:r w:rsidR="00B9210C" w:rsidRPr="00847D34">
        <w:rPr>
          <w:rFonts w:ascii="Times New Roman" w:hAnsi="Times New Roman" w:cs="Times New Roman"/>
          <w:sz w:val="24"/>
        </w:rPr>
        <w:t>desires</w:t>
      </w:r>
      <w:r w:rsidR="00524692" w:rsidRPr="00847D34">
        <w:rPr>
          <w:rFonts w:ascii="Times New Roman" w:hAnsi="Times New Roman" w:cs="Times New Roman"/>
          <w:sz w:val="24"/>
        </w:rPr>
        <w:t xml:space="preserve"> to do </w:t>
      </w:r>
      <w:r w:rsidR="00B9210C" w:rsidRPr="00847D34">
        <w:rPr>
          <w:rFonts w:ascii="Times New Roman" w:hAnsi="Times New Roman" w:cs="Times New Roman"/>
          <w:sz w:val="24"/>
        </w:rPr>
        <w:t>something</w:t>
      </w:r>
      <w:r w:rsidR="00524692" w:rsidRPr="00847D34">
        <w:rPr>
          <w:rFonts w:ascii="Times New Roman" w:hAnsi="Times New Roman" w:cs="Times New Roman"/>
          <w:sz w:val="24"/>
        </w:rPr>
        <w:t>.</w:t>
      </w:r>
      <w:r w:rsidR="00B9210C" w:rsidRPr="00847D34">
        <w:rPr>
          <w:rFonts w:ascii="Times New Roman" w:hAnsi="Times New Roman" w:cs="Times New Roman"/>
          <w:sz w:val="24"/>
        </w:rPr>
        <w:t xml:space="preserve"> </w:t>
      </w:r>
      <w:r w:rsidR="00BF4631" w:rsidRPr="00847D34">
        <w:rPr>
          <w:rFonts w:ascii="Times New Roman" w:hAnsi="Times New Roman" w:cs="Times New Roman"/>
          <w:sz w:val="24"/>
        </w:rPr>
        <w:t xml:space="preserve">As a person gets along with the situation or as he gets experienced, he gets to understand </w:t>
      </w:r>
      <w:r w:rsidR="00F86EEE" w:rsidRPr="00847D34">
        <w:rPr>
          <w:rFonts w:ascii="Times New Roman" w:hAnsi="Times New Roman" w:cs="Times New Roman"/>
          <w:sz w:val="24"/>
        </w:rPr>
        <w:t xml:space="preserve">and recognize instinctively </w:t>
      </w:r>
      <w:r w:rsidR="0094740A" w:rsidRPr="00847D34">
        <w:rPr>
          <w:rFonts w:ascii="Times New Roman" w:hAnsi="Times New Roman" w:cs="Times New Roman"/>
          <w:sz w:val="24"/>
        </w:rPr>
        <w:t>what is happening within the surrounding</w:t>
      </w:r>
      <w:r w:rsidR="009224DC" w:rsidRPr="00847D34">
        <w:rPr>
          <w:rFonts w:ascii="Times New Roman" w:hAnsi="Times New Roman" w:cs="Times New Roman"/>
          <w:sz w:val="24"/>
        </w:rPr>
        <w:t xml:space="preserve"> and how the actions are impacting his life.</w:t>
      </w:r>
      <w:r w:rsidR="00E7105B" w:rsidRPr="00847D34">
        <w:rPr>
          <w:rFonts w:ascii="Times New Roman" w:hAnsi="Times New Roman" w:cs="Times New Roman"/>
          <w:sz w:val="24"/>
        </w:rPr>
        <w:t xml:space="preserve"> Once this happens, peoples’ desires to act communicatively </w:t>
      </w:r>
      <w:r w:rsidR="007B6409" w:rsidRPr="00847D34">
        <w:rPr>
          <w:rFonts w:ascii="Times New Roman" w:hAnsi="Times New Roman" w:cs="Times New Roman"/>
          <w:sz w:val="24"/>
        </w:rPr>
        <w:t xml:space="preserve">rises up as possible actions within the prevailing situation. Also, the actions present themselves in such a way that </w:t>
      </w:r>
      <w:r w:rsidR="00B25199" w:rsidRPr="00847D34">
        <w:rPr>
          <w:rFonts w:ascii="Times New Roman" w:hAnsi="Times New Roman" w:cs="Times New Roman"/>
          <w:sz w:val="24"/>
        </w:rPr>
        <w:t>the rest of the people around can recognize them and thus we accept the offers, we agree to changes and even afford to laugh a joke.</w:t>
      </w:r>
      <w:r w:rsidR="00A24BDF" w:rsidRPr="00847D34">
        <w:rPr>
          <w:rFonts w:ascii="Times New Roman" w:hAnsi="Times New Roman" w:cs="Times New Roman"/>
          <w:sz w:val="24"/>
        </w:rPr>
        <w:t xml:space="preserve"> </w:t>
      </w:r>
      <w:r w:rsidR="003C46A0" w:rsidRPr="00847D34">
        <w:rPr>
          <w:rFonts w:ascii="Times New Roman" w:hAnsi="Times New Roman" w:cs="Times New Roman"/>
          <w:sz w:val="24"/>
        </w:rPr>
        <w:t xml:space="preserve">However, if we believe that things are not as they are portrayed in the </w:t>
      </w:r>
      <w:r w:rsidR="004E6176" w:rsidRPr="00847D34">
        <w:rPr>
          <w:rFonts w:ascii="Times New Roman" w:hAnsi="Times New Roman" w:cs="Times New Roman"/>
          <w:sz w:val="24"/>
        </w:rPr>
        <w:t>prevailing situation</w:t>
      </w:r>
      <w:r w:rsidR="001920CD" w:rsidRPr="00847D34">
        <w:rPr>
          <w:rFonts w:ascii="Times New Roman" w:hAnsi="Times New Roman" w:cs="Times New Roman"/>
          <w:sz w:val="24"/>
        </w:rPr>
        <w:t>, a conscious</w:t>
      </w:r>
      <w:r w:rsidR="003C46B6" w:rsidRPr="00847D34">
        <w:rPr>
          <w:rFonts w:ascii="Times New Roman" w:hAnsi="Times New Roman" w:cs="Times New Roman"/>
          <w:sz w:val="24"/>
        </w:rPr>
        <w:t xml:space="preserve"> thought is necessary. Also, a conscious though is needed if there are confusions arising </w:t>
      </w:r>
      <w:r w:rsidR="001E5442" w:rsidRPr="00847D34">
        <w:rPr>
          <w:rFonts w:ascii="Times New Roman" w:hAnsi="Times New Roman" w:cs="Times New Roman"/>
          <w:sz w:val="24"/>
        </w:rPr>
        <w:t>or even when a person required to delay his or her initial desires and take a different strategic path instead.</w:t>
      </w:r>
    </w:p>
    <w:p w:rsidR="007C1F6B" w:rsidRDefault="00D85058" w:rsidP="00107D03">
      <w:pPr>
        <w:spacing w:line="480" w:lineRule="auto"/>
        <w:ind w:firstLine="720"/>
        <w:jc w:val="both"/>
        <w:rPr>
          <w:rFonts w:ascii="Times New Roman" w:hAnsi="Times New Roman" w:cs="Times New Roman"/>
          <w:sz w:val="24"/>
        </w:rPr>
      </w:pPr>
      <w:r w:rsidRPr="00847D34">
        <w:rPr>
          <w:rFonts w:ascii="Times New Roman" w:hAnsi="Times New Roman" w:cs="Times New Roman"/>
          <w:sz w:val="24"/>
        </w:rPr>
        <w:t>According to the author</w:t>
      </w:r>
      <w:r w:rsidR="00722938">
        <w:rPr>
          <w:rFonts w:ascii="Times New Roman" w:hAnsi="Times New Roman" w:cs="Times New Roman"/>
          <w:sz w:val="24"/>
        </w:rPr>
        <w:t xml:space="preserve"> (</w:t>
      </w:r>
      <w:r w:rsidR="00722938" w:rsidRPr="00847D34">
        <w:rPr>
          <w:rFonts w:ascii="Times New Roman" w:hAnsi="Times New Roman" w:cs="Times New Roman"/>
          <w:sz w:val="24"/>
        </w:rPr>
        <w:t>Charles Bazerman</w:t>
      </w:r>
      <w:r w:rsidR="00722938">
        <w:rPr>
          <w:rFonts w:ascii="Times New Roman" w:hAnsi="Times New Roman" w:cs="Times New Roman"/>
          <w:sz w:val="24"/>
        </w:rPr>
        <w:t>)</w:t>
      </w:r>
      <w:r w:rsidRPr="00847D34">
        <w:rPr>
          <w:rFonts w:ascii="Times New Roman" w:hAnsi="Times New Roman" w:cs="Times New Roman"/>
          <w:sz w:val="24"/>
        </w:rPr>
        <w:t>, through writing</w:t>
      </w:r>
      <w:r w:rsidR="00804B2A">
        <w:rPr>
          <w:rFonts w:ascii="Times New Roman" w:hAnsi="Times New Roman" w:cs="Times New Roman"/>
          <w:sz w:val="24"/>
        </w:rPr>
        <w:t xml:space="preserve">, </w:t>
      </w:r>
      <w:r w:rsidR="00804B2A" w:rsidRPr="00847D34">
        <w:rPr>
          <w:rFonts w:ascii="Times New Roman" w:hAnsi="Times New Roman" w:cs="Times New Roman"/>
          <w:sz w:val="24"/>
        </w:rPr>
        <w:t>situations</w:t>
      </w:r>
      <w:r w:rsidRPr="00847D34">
        <w:rPr>
          <w:rFonts w:ascii="Times New Roman" w:hAnsi="Times New Roman" w:cs="Times New Roman"/>
          <w:sz w:val="24"/>
        </w:rPr>
        <w:t xml:space="preserve"> are resolved in different settings.</w:t>
      </w:r>
      <w:r w:rsidR="006D2DC3" w:rsidRPr="00847D34">
        <w:rPr>
          <w:rFonts w:ascii="Times New Roman" w:hAnsi="Times New Roman" w:cs="Times New Roman"/>
          <w:sz w:val="24"/>
        </w:rPr>
        <w:t xml:space="preserve"> However, it is important to note the kind of setting that needs to be addressed </w:t>
      </w:r>
      <w:r w:rsidR="006D2DC3" w:rsidRPr="00847D34">
        <w:rPr>
          <w:rFonts w:ascii="Times New Roman" w:hAnsi="Times New Roman" w:cs="Times New Roman"/>
          <w:sz w:val="24"/>
        </w:rPr>
        <w:lastRenderedPageBreak/>
        <w:t xml:space="preserve">since they all have unique writing requirements. </w:t>
      </w:r>
      <w:r w:rsidR="006D7CA1" w:rsidRPr="00847D34">
        <w:rPr>
          <w:rFonts w:ascii="Times New Roman" w:hAnsi="Times New Roman" w:cs="Times New Roman"/>
          <w:sz w:val="24"/>
        </w:rPr>
        <w:t xml:space="preserve">There are various social situations and audiences that are organized in social groups </w:t>
      </w:r>
      <w:r w:rsidR="00E71DFE" w:rsidRPr="00847D34">
        <w:rPr>
          <w:rFonts w:ascii="Times New Roman" w:hAnsi="Times New Roman" w:cs="Times New Roman"/>
          <w:sz w:val="24"/>
        </w:rPr>
        <w:t>which have recognizable different forms and which are supposed to be followed when addressing them.</w:t>
      </w:r>
      <w:r w:rsidR="0025495F" w:rsidRPr="00847D34">
        <w:rPr>
          <w:rFonts w:ascii="Times New Roman" w:hAnsi="Times New Roman" w:cs="Times New Roman"/>
          <w:sz w:val="24"/>
        </w:rPr>
        <w:t xml:space="preserve"> But, writing lacks the advantage that face-to-face communication has when it comes to addressing an issue facing any kind of social group or setting.</w:t>
      </w:r>
      <w:r w:rsidR="001920CD" w:rsidRPr="00847D34">
        <w:rPr>
          <w:rFonts w:ascii="Times New Roman" w:hAnsi="Times New Roman" w:cs="Times New Roman"/>
          <w:sz w:val="24"/>
        </w:rPr>
        <w:t xml:space="preserve"> </w:t>
      </w:r>
      <w:r w:rsidR="001E08FF" w:rsidRPr="00847D34">
        <w:rPr>
          <w:rFonts w:ascii="Times New Roman" w:hAnsi="Times New Roman" w:cs="Times New Roman"/>
          <w:sz w:val="24"/>
        </w:rPr>
        <w:t>Writing has fewer here-and-now hints concerning the prevailing situation, the audience to be addressed and how people want to respond.</w:t>
      </w:r>
      <w:r w:rsidR="00A90EB8" w:rsidRPr="00847D34">
        <w:rPr>
          <w:rFonts w:ascii="Times New Roman" w:hAnsi="Times New Roman" w:cs="Times New Roman"/>
          <w:sz w:val="24"/>
        </w:rPr>
        <w:t xml:space="preserve"> </w:t>
      </w:r>
      <w:r w:rsidR="005F6406" w:rsidRPr="00847D34">
        <w:rPr>
          <w:rFonts w:ascii="Times New Roman" w:hAnsi="Times New Roman" w:cs="Times New Roman"/>
          <w:sz w:val="24"/>
        </w:rPr>
        <w:t xml:space="preserve">Written materials normally are read in different areas and of which they are intended. </w:t>
      </w:r>
      <w:r w:rsidR="0085121B" w:rsidRPr="00847D34">
        <w:rPr>
          <w:rFonts w:ascii="Times New Roman" w:hAnsi="Times New Roman" w:cs="Times New Roman"/>
          <w:sz w:val="24"/>
        </w:rPr>
        <w:t>For example, a newspaper that is covering a certain event or events in one area can be read in different areas around the world.</w:t>
      </w:r>
      <w:r w:rsidR="00EE5DCD" w:rsidRPr="00847D34">
        <w:rPr>
          <w:rFonts w:ascii="Times New Roman" w:hAnsi="Times New Roman" w:cs="Times New Roman"/>
          <w:sz w:val="24"/>
        </w:rPr>
        <w:t xml:space="preserve"> “A poem … read centuries later in a literature classroom</w:t>
      </w:r>
      <w:r w:rsidR="00231A17">
        <w:rPr>
          <w:rFonts w:ascii="Times New Roman" w:hAnsi="Times New Roman" w:cs="Times New Roman"/>
          <w:sz w:val="24"/>
        </w:rPr>
        <w:t xml:space="preserve"> (Austin </w:t>
      </w:r>
      <w:r w:rsidR="00400F28">
        <w:rPr>
          <w:rFonts w:ascii="Times New Roman" w:hAnsi="Times New Roman" w:cs="Times New Roman"/>
          <w:sz w:val="24"/>
        </w:rPr>
        <w:t>9</w:t>
      </w:r>
      <w:r w:rsidR="00231A17">
        <w:rPr>
          <w:rFonts w:ascii="Times New Roman" w:hAnsi="Times New Roman" w:cs="Times New Roman"/>
          <w:sz w:val="24"/>
        </w:rPr>
        <w:t>)</w:t>
      </w:r>
      <w:r w:rsidR="00EE5DCD" w:rsidRPr="00847D34">
        <w:rPr>
          <w:rFonts w:ascii="Times New Roman" w:hAnsi="Times New Roman" w:cs="Times New Roman"/>
          <w:sz w:val="24"/>
        </w:rPr>
        <w:t xml:space="preserve">.” </w:t>
      </w:r>
      <w:r w:rsidR="00FC55FE" w:rsidRPr="00847D34">
        <w:rPr>
          <w:rFonts w:ascii="Times New Roman" w:hAnsi="Times New Roman" w:cs="Times New Roman"/>
          <w:sz w:val="24"/>
        </w:rPr>
        <w:t>Furthermore, it is through the technical concept of a rhetorical situation that brings about the recognition of the particulars of a situation, the emergency the situation creates, and the peoples</w:t>
      </w:r>
      <w:r w:rsidR="001E36FE" w:rsidRPr="00847D34">
        <w:rPr>
          <w:rFonts w:ascii="Times New Roman" w:hAnsi="Times New Roman" w:cs="Times New Roman"/>
          <w:sz w:val="24"/>
        </w:rPr>
        <w:t>’</w:t>
      </w:r>
      <w:r w:rsidR="00FC55FE" w:rsidRPr="00847D34">
        <w:rPr>
          <w:rFonts w:ascii="Times New Roman" w:hAnsi="Times New Roman" w:cs="Times New Roman"/>
          <w:sz w:val="24"/>
        </w:rPr>
        <w:t xml:space="preserve"> view that </w:t>
      </w:r>
      <w:r w:rsidR="00B23BE1" w:rsidRPr="00847D34">
        <w:rPr>
          <w:rFonts w:ascii="Times New Roman" w:hAnsi="Times New Roman" w:cs="Times New Roman"/>
          <w:sz w:val="24"/>
        </w:rPr>
        <w:t>through communication they can make the situation result in bettering their lives.</w:t>
      </w:r>
      <w:r w:rsidR="00A75986" w:rsidRPr="00847D34">
        <w:rPr>
          <w:rFonts w:ascii="Times New Roman" w:hAnsi="Times New Roman" w:cs="Times New Roman"/>
          <w:sz w:val="24"/>
        </w:rPr>
        <w:t xml:space="preserve"> </w:t>
      </w:r>
      <w:r w:rsidR="00CD08D1" w:rsidRPr="00847D34">
        <w:rPr>
          <w:rFonts w:ascii="Times New Roman" w:hAnsi="Times New Roman" w:cs="Times New Roman"/>
          <w:sz w:val="24"/>
        </w:rPr>
        <w:t>When people become aware of a rhetorical situation they start to reflect about how they view the situation, how they can get more details concerning the situation, formulating their goals, and the available strategies that they can use to address the situation</w:t>
      </w:r>
      <w:r w:rsidR="007C1F6B">
        <w:rPr>
          <w:rFonts w:ascii="Times New Roman" w:hAnsi="Times New Roman" w:cs="Times New Roman"/>
          <w:sz w:val="24"/>
        </w:rPr>
        <w:t>.</w:t>
      </w:r>
    </w:p>
    <w:p w:rsidR="00A21255" w:rsidRPr="00847D34" w:rsidRDefault="002A4C97" w:rsidP="005F79ED">
      <w:pPr>
        <w:spacing w:line="480" w:lineRule="auto"/>
        <w:ind w:firstLine="720"/>
        <w:jc w:val="both"/>
        <w:rPr>
          <w:rFonts w:ascii="Times New Roman" w:hAnsi="Times New Roman" w:cs="Times New Roman"/>
          <w:sz w:val="24"/>
        </w:rPr>
      </w:pPr>
      <w:r w:rsidRPr="00847D34">
        <w:rPr>
          <w:rFonts w:ascii="Times New Roman" w:hAnsi="Times New Roman" w:cs="Times New Roman"/>
          <w:sz w:val="24"/>
        </w:rPr>
        <w:t>A</w:t>
      </w:r>
      <w:r w:rsidR="00D5392C" w:rsidRPr="00847D34">
        <w:rPr>
          <w:rFonts w:ascii="Times New Roman" w:hAnsi="Times New Roman" w:cs="Times New Roman"/>
          <w:sz w:val="24"/>
        </w:rPr>
        <w:t>cc</w:t>
      </w:r>
      <w:r w:rsidRPr="00847D34">
        <w:rPr>
          <w:rFonts w:ascii="Times New Roman" w:hAnsi="Times New Roman" w:cs="Times New Roman"/>
          <w:sz w:val="24"/>
        </w:rPr>
        <w:t xml:space="preserve">ording to Bill Hart-Davidson, </w:t>
      </w:r>
      <w:r w:rsidR="00CC6778" w:rsidRPr="00847D34">
        <w:rPr>
          <w:rFonts w:ascii="Times New Roman" w:hAnsi="Times New Roman" w:cs="Times New Roman"/>
          <w:sz w:val="24"/>
        </w:rPr>
        <w:t>genres are endorsed</w:t>
      </w:r>
      <w:r w:rsidR="00CE51E8" w:rsidRPr="00847D34">
        <w:rPr>
          <w:rFonts w:ascii="Times New Roman" w:hAnsi="Times New Roman" w:cs="Times New Roman"/>
          <w:sz w:val="24"/>
        </w:rPr>
        <w:t xml:space="preserve"> by both </w:t>
      </w:r>
      <w:r w:rsidR="00F36AA4" w:rsidRPr="00847D34">
        <w:rPr>
          <w:rFonts w:ascii="Times New Roman" w:hAnsi="Times New Roman" w:cs="Times New Roman"/>
          <w:sz w:val="24"/>
        </w:rPr>
        <w:t>readers</w:t>
      </w:r>
      <w:r w:rsidR="00CE51E8" w:rsidRPr="00847D34">
        <w:rPr>
          <w:rFonts w:ascii="Times New Roman" w:hAnsi="Times New Roman" w:cs="Times New Roman"/>
          <w:sz w:val="24"/>
        </w:rPr>
        <w:t xml:space="preserve"> and writers.</w:t>
      </w:r>
      <w:r w:rsidR="00F36AA4" w:rsidRPr="00847D34">
        <w:rPr>
          <w:rFonts w:ascii="Times New Roman" w:hAnsi="Times New Roman" w:cs="Times New Roman"/>
          <w:sz w:val="24"/>
        </w:rPr>
        <w:t xml:space="preserve"> </w:t>
      </w:r>
      <w:r w:rsidR="00FC7E2D" w:rsidRPr="00847D34">
        <w:rPr>
          <w:rFonts w:ascii="Times New Roman" w:hAnsi="Times New Roman" w:cs="Times New Roman"/>
          <w:sz w:val="24"/>
        </w:rPr>
        <w:t xml:space="preserve">This idea is linked with Carolyn Miller’s argument which was contained in a 1984 article in the Quarterly Journal of Speech titled “Genres as Social Action.” </w:t>
      </w:r>
      <w:r w:rsidR="005D32C6" w:rsidRPr="00847D34">
        <w:rPr>
          <w:rFonts w:ascii="Times New Roman" w:hAnsi="Times New Roman" w:cs="Times New Roman"/>
          <w:sz w:val="24"/>
        </w:rPr>
        <w:t>Additionally, this argument has been progressively developed over the last few decades by a number of scholars studying writing in organizational settings.</w:t>
      </w:r>
      <w:r w:rsidR="00692555" w:rsidRPr="00847D34">
        <w:rPr>
          <w:rFonts w:ascii="Times New Roman" w:hAnsi="Times New Roman" w:cs="Times New Roman"/>
          <w:sz w:val="24"/>
        </w:rPr>
        <w:t xml:space="preserve"> </w:t>
      </w:r>
      <w:r w:rsidR="00B21B27" w:rsidRPr="00847D34">
        <w:rPr>
          <w:rFonts w:ascii="Times New Roman" w:hAnsi="Times New Roman" w:cs="Times New Roman"/>
          <w:sz w:val="24"/>
        </w:rPr>
        <w:t xml:space="preserve">They resulted </w:t>
      </w:r>
      <w:r w:rsidR="008969B3" w:rsidRPr="00847D34">
        <w:rPr>
          <w:rFonts w:ascii="Times New Roman" w:hAnsi="Times New Roman" w:cs="Times New Roman"/>
          <w:sz w:val="24"/>
        </w:rPr>
        <w:t>to viewing</w:t>
      </w:r>
      <w:r w:rsidR="0046143F" w:rsidRPr="00847D34">
        <w:rPr>
          <w:rFonts w:ascii="Times New Roman" w:hAnsi="Times New Roman" w:cs="Times New Roman"/>
          <w:sz w:val="24"/>
        </w:rPr>
        <w:t xml:space="preserve"> that genres are habitual responses directed towards repeated </w:t>
      </w:r>
      <w:r w:rsidR="003305C7" w:rsidRPr="00847D34">
        <w:rPr>
          <w:rFonts w:ascii="Times New Roman" w:hAnsi="Times New Roman" w:cs="Times New Roman"/>
          <w:sz w:val="24"/>
        </w:rPr>
        <w:t>socially bounded situations.</w:t>
      </w:r>
      <w:r w:rsidR="00F70D78" w:rsidRPr="00847D34">
        <w:rPr>
          <w:rFonts w:ascii="Times New Roman" w:hAnsi="Times New Roman" w:cs="Times New Roman"/>
          <w:sz w:val="24"/>
        </w:rPr>
        <w:t xml:space="preserve"> People’s experience have been claimed to have been </w:t>
      </w:r>
      <w:r w:rsidR="00687781" w:rsidRPr="00847D34">
        <w:rPr>
          <w:rFonts w:ascii="Times New Roman" w:hAnsi="Times New Roman" w:cs="Times New Roman"/>
          <w:sz w:val="24"/>
        </w:rPr>
        <w:t xml:space="preserve">the source of the structural characteristics </w:t>
      </w:r>
      <w:r w:rsidR="00C92C52" w:rsidRPr="00847D34">
        <w:rPr>
          <w:rFonts w:ascii="Times New Roman" w:hAnsi="Times New Roman" w:cs="Times New Roman"/>
          <w:sz w:val="24"/>
        </w:rPr>
        <w:t xml:space="preserve">of genres. The </w:t>
      </w:r>
      <w:r w:rsidR="007D3A40" w:rsidRPr="00847D34">
        <w:rPr>
          <w:rFonts w:ascii="Times New Roman" w:hAnsi="Times New Roman" w:cs="Times New Roman"/>
          <w:sz w:val="24"/>
        </w:rPr>
        <w:t>repeated</w:t>
      </w:r>
      <w:r w:rsidR="005C415C" w:rsidRPr="00847D34">
        <w:rPr>
          <w:rFonts w:ascii="Times New Roman" w:hAnsi="Times New Roman" w:cs="Times New Roman"/>
          <w:sz w:val="24"/>
        </w:rPr>
        <w:t xml:space="preserve"> </w:t>
      </w:r>
      <w:r w:rsidR="0017406C" w:rsidRPr="00847D34">
        <w:rPr>
          <w:rFonts w:ascii="Times New Roman" w:hAnsi="Times New Roman" w:cs="Times New Roman"/>
          <w:sz w:val="24"/>
        </w:rPr>
        <w:t>instances are what is reinforced by institutional power structures.</w:t>
      </w:r>
      <w:r w:rsidR="000A1364" w:rsidRPr="00847D34">
        <w:rPr>
          <w:rFonts w:ascii="Times New Roman" w:hAnsi="Times New Roman" w:cs="Times New Roman"/>
          <w:sz w:val="24"/>
        </w:rPr>
        <w:t xml:space="preserve">  Thu, it can be said that genres are constructions of groups</w:t>
      </w:r>
      <w:r w:rsidR="00C45E79" w:rsidRPr="00847D34">
        <w:rPr>
          <w:rFonts w:ascii="Times New Roman" w:hAnsi="Times New Roman" w:cs="Times New Roman"/>
          <w:sz w:val="24"/>
        </w:rPr>
        <w:t xml:space="preserve"> </w:t>
      </w:r>
      <w:r w:rsidR="00C14762" w:rsidRPr="00847D34">
        <w:rPr>
          <w:rFonts w:ascii="Times New Roman" w:hAnsi="Times New Roman" w:cs="Times New Roman"/>
          <w:sz w:val="24"/>
        </w:rPr>
        <w:lastRenderedPageBreak/>
        <w:t>progressively with</w:t>
      </w:r>
      <w:r w:rsidR="00C45E79" w:rsidRPr="00847D34">
        <w:rPr>
          <w:rFonts w:ascii="Times New Roman" w:hAnsi="Times New Roman" w:cs="Times New Roman"/>
          <w:sz w:val="24"/>
        </w:rPr>
        <w:t xml:space="preserve"> the aid of the power held by the institution.</w:t>
      </w:r>
      <w:r w:rsidR="005E53E2" w:rsidRPr="00847D34">
        <w:rPr>
          <w:rFonts w:ascii="Times New Roman" w:hAnsi="Times New Roman" w:cs="Times New Roman"/>
          <w:sz w:val="24"/>
        </w:rPr>
        <w:t xml:space="preserve"> “There is no single text which is a genre; it can only be taken as an instance of that genre as it enters into contexts</w:t>
      </w:r>
      <w:r w:rsidR="00A71D25">
        <w:rPr>
          <w:rFonts w:ascii="Times New Roman" w:hAnsi="Times New Roman" w:cs="Times New Roman"/>
          <w:sz w:val="24"/>
        </w:rPr>
        <w:t xml:space="preserve"> (Austin </w:t>
      </w:r>
      <w:r w:rsidR="00096904">
        <w:rPr>
          <w:rFonts w:ascii="Times New Roman" w:hAnsi="Times New Roman" w:cs="Times New Roman"/>
          <w:sz w:val="24"/>
        </w:rPr>
        <w:t>11</w:t>
      </w:r>
      <w:r w:rsidR="00A71D25">
        <w:rPr>
          <w:rFonts w:ascii="Times New Roman" w:hAnsi="Times New Roman" w:cs="Times New Roman"/>
          <w:sz w:val="24"/>
        </w:rPr>
        <w:t>)</w:t>
      </w:r>
      <w:r w:rsidR="005E53E2" w:rsidRPr="00847D34">
        <w:rPr>
          <w:rFonts w:ascii="Times New Roman" w:hAnsi="Times New Roman" w:cs="Times New Roman"/>
          <w:sz w:val="24"/>
        </w:rPr>
        <w:t>.”</w:t>
      </w:r>
      <w:r w:rsidR="00C14762" w:rsidRPr="00847D34">
        <w:rPr>
          <w:rFonts w:ascii="Times New Roman" w:hAnsi="Times New Roman" w:cs="Times New Roman"/>
          <w:sz w:val="24"/>
        </w:rPr>
        <w:t xml:space="preserve"> </w:t>
      </w:r>
      <w:r w:rsidR="0017406C" w:rsidRPr="00847D34">
        <w:rPr>
          <w:rFonts w:ascii="Times New Roman" w:hAnsi="Times New Roman" w:cs="Times New Roman"/>
          <w:sz w:val="24"/>
        </w:rPr>
        <w:t xml:space="preserve"> </w:t>
      </w:r>
      <w:r w:rsidR="00C92C52" w:rsidRPr="00847D34">
        <w:rPr>
          <w:rFonts w:ascii="Times New Roman" w:hAnsi="Times New Roman" w:cs="Times New Roman"/>
          <w:sz w:val="24"/>
        </w:rPr>
        <w:t xml:space="preserve"> </w:t>
      </w:r>
    </w:p>
    <w:p w:rsidR="00212066" w:rsidRPr="00847D34" w:rsidRDefault="00212066" w:rsidP="002C2342">
      <w:pPr>
        <w:spacing w:line="480" w:lineRule="auto"/>
        <w:ind w:firstLine="720"/>
        <w:jc w:val="both"/>
        <w:rPr>
          <w:rFonts w:ascii="Times New Roman" w:hAnsi="Times New Roman" w:cs="Times New Roman"/>
          <w:sz w:val="24"/>
        </w:rPr>
      </w:pPr>
      <w:r w:rsidRPr="00847D34">
        <w:rPr>
          <w:rFonts w:ascii="Times New Roman" w:hAnsi="Times New Roman" w:cs="Times New Roman"/>
          <w:sz w:val="24"/>
        </w:rPr>
        <w:t xml:space="preserve">According to Neal Lerner, </w:t>
      </w:r>
      <w:r w:rsidR="004076A9" w:rsidRPr="00847D34">
        <w:rPr>
          <w:rFonts w:ascii="Times New Roman" w:hAnsi="Times New Roman" w:cs="Times New Roman"/>
          <w:sz w:val="24"/>
        </w:rPr>
        <w:t>writing is a way of endorsing disciplinarity.</w:t>
      </w:r>
      <w:r w:rsidR="00C1022F" w:rsidRPr="00847D34">
        <w:rPr>
          <w:rFonts w:ascii="Times New Roman" w:hAnsi="Times New Roman" w:cs="Times New Roman"/>
          <w:sz w:val="24"/>
        </w:rPr>
        <w:t xml:space="preserve"> </w:t>
      </w:r>
      <w:r w:rsidR="004E4B46" w:rsidRPr="00847D34">
        <w:rPr>
          <w:rFonts w:ascii="Times New Roman" w:hAnsi="Times New Roman" w:cs="Times New Roman"/>
          <w:sz w:val="24"/>
        </w:rPr>
        <w:t>Disciplines</w:t>
      </w:r>
      <w:r w:rsidR="00F072FE" w:rsidRPr="00847D34">
        <w:rPr>
          <w:rFonts w:ascii="Times New Roman" w:hAnsi="Times New Roman" w:cs="Times New Roman"/>
          <w:sz w:val="24"/>
        </w:rPr>
        <w:t xml:space="preserve"> shape </w:t>
      </w:r>
      <w:r w:rsidR="00082A45" w:rsidRPr="00847D34">
        <w:rPr>
          <w:rFonts w:ascii="Times New Roman" w:hAnsi="Times New Roman" w:cs="Times New Roman"/>
          <w:sz w:val="24"/>
        </w:rPr>
        <w:t>writing and in turn are also shaped by the writing members of the different disciplines.</w:t>
      </w:r>
      <w:r w:rsidR="00222F1C" w:rsidRPr="00847D34">
        <w:rPr>
          <w:rFonts w:ascii="Times New Roman" w:hAnsi="Times New Roman" w:cs="Times New Roman"/>
          <w:sz w:val="24"/>
        </w:rPr>
        <w:t xml:space="preserve"> </w:t>
      </w:r>
      <w:r w:rsidR="00C570E8" w:rsidRPr="00847D34">
        <w:rPr>
          <w:rFonts w:ascii="Times New Roman" w:hAnsi="Times New Roman" w:cs="Times New Roman"/>
          <w:sz w:val="24"/>
        </w:rPr>
        <w:t xml:space="preserve">For instance, </w:t>
      </w:r>
      <w:r w:rsidR="0062040B" w:rsidRPr="00847D34">
        <w:rPr>
          <w:rFonts w:ascii="Times New Roman" w:hAnsi="Times New Roman" w:cs="Times New Roman"/>
          <w:sz w:val="24"/>
        </w:rPr>
        <w:t xml:space="preserve">different disciplines have varying styles of </w:t>
      </w:r>
      <w:r w:rsidR="00DE673B" w:rsidRPr="00847D34">
        <w:rPr>
          <w:rFonts w:ascii="Times New Roman" w:hAnsi="Times New Roman" w:cs="Times New Roman"/>
          <w:sz w:val="24"/>
        </w:rPr>
        <w:t>citations</w:t>
      </w:r>
      <w:r w:rsidR="0062040B" w:rsidRPr="00847D34">
        <w:rPr>
          <w:rFonts w:ascii="Times New Roman" w:hAnsi="Times New Roman" w:cs="Times New Roman"/>
          <w:sz w:val="24"/>
        </w:rPr>
        <w:t xml:space="preserve"> practices.</w:t>
      </w:r>
      <w:r w:rsidR="00DE673B" w:rsidRPr="00847D34">
        <w:rPr>
          <w:rFonts w:ascii="Times New Roman" w:hAnsi="Times New Roman" w:cs="Times New Roman"/>
          <w:sz w:val="24"/>
        </w:rPr>
        <w:t xml:space="preserve"> </w:t>
      </w:r>
      <w:r w:rsidR="005918C6" w:rsidRPr="00847D34">
        <w:rPr>
          <w:rFonts w:ascii="Times New Roman" w:hAnsi="Times New Roman" w:cs="Times New Roman"/>
          <w:sz w:val="24"/>
        </w:rPr>
        <w:t>The citation can take the form of numbered references, footnotes, author-last-name parenthetical system or even author-last-name-plus-date parenthetical. The readers in the different disciplines have clear expectations on the kind of citations format that they will come across.</w:t>
      </w:r>
      <w:r w:rsidR="008849ED" w:rsidRPr="00847D34">
        <w:rPr>
          <w:rFonts w:ascii="Times New Roman" w:hAnsi="Times New Roman" w:cs="Times New Roman"/>
          <w:sz w:val="24"/>
        </w:rPr>
        <w:t xml:space="preserve"> </w:t>
      </w:r>
      <w:r w:rsidR="00617826" w:rsidRPr="00847D34">
        <w:rPr>
          <w:rFonts w:ascii="Times New Roman" w:hAnsi="Times New Roman" w:cs="Times New Roman"/>
          <w:sz w:val="24"/>
        </w:rPr>
        <w:t>The different formats also show varying disciplinary values.</w:t>
      </w:r>
      <w:r w:rsidR="000A461E" w:rsidRPr="00847D34">
        <w:rPr>
          <w:rFonts w:ascii="Times New Roman" w:hAnsi="Times New Roman" w:cs="Times New Roman"/>
          <w:sz w:val="24"/>
        </w:rPr>
        <w:t xml:space="preserve"> For instance, the format that takes the date into consideration portrays to the readers that timeline is vital in the given discipline.</w:t>
      </w:r>
      <w:r w:rsidR="0028289C" w:rsidRPr="00847D34">
        <w:rPr>
          <w:rFonts w:ascii="Times New Roman" w:hAnsi="Times New Roman" w:cs="Times New Roman"/>
          <w:sz w:val="24"/>
        </w:rPr>
        <w:t xml:space="preserve"> </w:t>
      </w:r>
      <w:r w:rsidR="00E92B51" w:rsidRPr="00847D34">
        <w:rPr>
          <w:rFonts w:ascii="Times New Roman" w:hAnsi="Times New Roman" w:cs="Times New Roman"/>
          <w:sz w:val="24"/>
        </w:rPr>
        <w:t>“In</w:t>
      </w:r>
      <w:r w:rsidR="00D26D94" w:rsidRPr="00847D34">
        <w:rPr>
          <w:rFonts w:ascii="Times New Roman" w:hAnsi="Times New Roman" w:cs="Times New Roman"/>
          <w:sz w:val="24"/>
        </w:rPr>
        <w:t xml:space="preserve"> contrast, formats … includes authors’ last names … are timeless in certain ways</w:t>
      </w:r>
      <w:r w:rsidR="001018A8">
        <w:rPr>
          <w:rFonts w:ascii="Times New Roman" w:hAnsi="Times New Roman" w:cs="Times New Roman"/>
          <w:sz w:val="24"/>
        </w:rPr>
        <w:t xml:space="preserve"> (Austin 15)</w:t>
      </w:r>
      <w:r w:rsidR="00D26D94" w:rsidRPr="00847D34">
        <w:rPr>
          <w:rFonts w:ascii="Times New Roman" w:hAnsi="Times New Roman" w:cs="Times New Roman"/>
          <w:sz w:val="24"/>
        </w:rPr>
        <w:t>.”</w:t>
      </w:r>
    </w:p>
    <w:p w:rsidR="00AD133A" w:rsidRDefault="009B3B90" w:rsidP="002C2342">
      <w:pPr>
        <w:spacing w:line="480" w:lineRule="auto"/>
        <w:ind w:firstLine="720"/>
        <w:jc w:val="both"/>
        <w:rPr>
          <w:rFonts w:ascii="Times New Roman" w:hAnsi="Times New Roman" w:cs="Times New Roman"/>
          <w:sz w:val="24"/>
        </w:rPr>
      </w:pPr>
      <w:r w:rsidRPr="00847D34">
        <w:rPr>
          <w:rFonts w:ascii="Times New Roman" w:hAnsi="Times New Roman" w:cs="Times New Roman"/>
          <w:sz w:val="24"/>
        </w:rPr>
        <w:t>According to Ch</w:t>
      </w:r>
      <w:r w:rsidR="00C4633A" w:rsidRPr="00847D34">
        <w:rPr>
          <w:rFonts w:ascii="Times New Roman" w:hAnsi="Times New Roman" w:cs="Times New Roman"/>
          <w:sz w:val="24"/>
        </w:rPr>
        <w:t xml:space="preserve">eryl E. Ball and Colin Charlton, </w:t>
      </w:r>
      <w:r w:rsidR="00541AAE" w:rsidRPr="00847D34">
        <w:rPr>
          <w:rFonts w:ascii="Times New Roman" w:hAnsi="Times New Roman" w:cs="Times New Roman"/>
          <w:sz w:val="24"/>
        </w:rPr>
        <w:t xml:space="preserve">a mode means a way of communicating. There are various modes of communication </w:t>
      </w:r>
      <w:r w:rsidR="006E34FD" w:rsidRPr="00847D34">
        <w:rPr>
          <w:rFonts w:ascii="Times New Roman" w:hAnsi="Times New Roman" w:cs="Times New Roman"/>
          <w:sz w:val="24"/>
        </w:rPr>
        <w:t>which have been outlined by the New London Group which includes</w:t>
      </w:r>
      <w:r w:rsidR="00A269CD" w:rsidRPr="00847D34">
        <w:rPr>
          <w:rFonts w:ascii="Times New Roman" w:hAnsi="Times New Roman" w:cs="Times New Roman"/>
          <w:sz w:val="24"/>
        </w:rPr>
        <w:t xml:space="preserve"> spatial, gestural, visual, aural, and linguistic.</w:t>
      </w:r>
      <w:r w:rsidR="00872500" w:rsidRPr="00847D34">
        <w:rPr>
          <w:rFonts w:ascii="Times New Roman" w:hAnsi="Times New Roman" w:cs="Times New Roman"/>
          <w:sz w:val="24"/>
        </w:rPr>
        <w:t xml:space="preserve"> The combination of any of the modes of communication is what </w:t>
      </w:r>
      <w:r w:rsidR="00822D26" w:rsidRPr="00847D34">
        <w:rPr>
          <w:rFonts w:ascii="Times New Roman" w:hAnsi="Times New Roman" w:cs="Times New Roman"/>
          <w:sz w:val="24"/>
        </w:rPr>
        <w:t>amounts</w:t>
      </w:r>
      <w:r w:rsidR="00872500" w:rsidRPr="00847D34">
        <w:rPr>
          <w:rFonts w:ascii="Times New Roman" w:hAnsi="Times New Roman" w:cs="Times New Roman"/>
          <w:sz w:val="24"/>
        </w:rPr>
        <w:t xml:space="preserve"> to </w:t>
      </w:r>
      <w:r w:rsidR="00822D26" w:rsidRPr="00847D34">
        <w:rPr>
          <w:rFonts w:ascii="Times New Roman" w:hAnsi="Times New Roman" w:cs="Times New Roman"/>
          <w:sz w:val="24"/>
        </w:rPr>
        <w:t>multimodal</w:t>
      </w:r>
      <w:r w:rsidR="00872500" w:rsidRPr="00847D34">
        <w:rPr>
          <w:rFonts w:ascii="Times New Roman" w:hAnsi="Times New Roman" w:cs="Times New Roman"/>
          <w:sz w:val="24"/>
        </w:rPr>
        <w:t xml:space="preserve"> text.</w:t>
      </w:r>
      <w:r w:rsidR="00822D26" w:rsidRPr="00847D34">
        <w:rPr>
          <w:rFonts w:ascii="Times New Roman" w:hAnsi="Times New Roman" w:cs="Times New Roman"/>
          <w:sz w:val="24"/>
        </w:rPr>
        <w:t xml:space="preserve"> In the past, </w:t>
      </w:r>
      <w:r w:rsidR="00B8611E" w:rsidRPr="00847D34">
        <w:rPr>
          <w:rFonts w:ascii="Times New Roman" w:hAnsi="Times New Roman" w:cs="Times New Roman"/>
          <w:sz w:val="24"/>
        </w:rPr>
        <w:t>studies on rhetoric and composition were often focused on writing as solely alphanumeric-based communication.</w:t>
      </w:r>
      <w:r w:rsidR="00FC62A0" w:rsidRPr="00847D34">
        <w:rPr>
          <w:rFonts w:ascii="Times New Roman" w:hAnsi="Times New Roman" w:cs="Times New Roman"/>
          <w:sz w:val="24"/>
        </w:rPr>
        <w:t xml:space="preserve"> </w:t>
      </w:r>
      <w:r w:rsidR="00216ADD" w:rsidRPr="00847D34">
        <w:rPr>
          <w:rFonts w:ascii="Times New Roman" w:hAnsi="Times New Roman" w:cs="Times New Roman"/>
          <w:sz w:val="24"/>
        </w:rPr>
        <w:t>The term mode was used to refer to, “rhetorical modes of exposition, argumentation, description, and narration</w:t>
      </w:r>
      <w:r w:rsidR="006A08E7">
        <w:rPr>
          <w:rFonts w:ascii="Times New Roman" w:hAnsi="Times New Roman" w:cs="Times New Roman"/>
          <w:sz w:val="24"/>
        </w:rPr>
        <w:t xml:space="preserve"> (Austin </w:t>
      </w:r>
      <w:r w:rsidR="001018A8">
        <w:rPr>
          <w:rFonts w:ascii="Times New Roman" w:hAnsi="Times New Roman" w:cs="Times New Roman"/>
          <w:sz w:val="24"/>
        </w:rPr>
        <w:t>18</w:t>
      </w:r>
      <w:r w:rsidR="006A08E7">
        <w:rPr>
          <w:rFonts w:ascii="Times New Roman" w:hAnsi="Times New Roman" w:cs="Times New Roman"/>
          <w:sz w:val="24"/>
        </w:rPr>
        <w:t>)</w:t>
      </w:r>
      <w:r w:rsidR="00216ADD" w:rsidRPr="00847D34">
        <w:rPr>
          <w:rFonts w:ascii="Times New Roman" w:hAnsi="Times New Roman" w:cs="Times New Roman"/>
          <w:sz w:val="24"/>
        </w:rPr>
        <w:t>.”</w:t>
      </w:r>
      <w:r w:rsidR="00821172" w:rsidRPr="00847D34">
        <w:rPr>
          <w:rFonts w:ascii="Times New Roman" w:hAnsi="Times New Roman" w:cs="Times New Roman"/>
          <w:sz w:val="24"/>
        </w:rPr>
        <w:t xml:space="preserve"> </w:t>
      </w:r>
      <w:r w:rsidR="00531384" w:rsidRPr="00847D34">
        <w:rPr>
          <w:rFonts w:ascii="Times New Roman" w:hAnsi="Times New Roman" w:cs="Times New Roman"/>
          <w:sz w:val="24"/>
        </w:rPr>
        <w:t>However, that is</w:t>
      </w:r>
      <w:r w:rsidR="002B7AE2">
        <w:rPr>
          <w:rFonts w:ascii="Times New Roman" w:hAnsi="Times New Roman" w:cs="Times New Roman"/>
          <w:sz w:val="24"/>
        </w:rPr>
        <w:t xml:space="preserve"> not the case currently, mode also entails</w:t>
      </w:r>
      <w:r w:rsidR="00531384" w:rsidRPr="00847D34">
        <w:rPr>
          <w:rFonts w:ascii="Times New Roman" w:hAnsi="Times New Roman" w:cs="Times New Roman"/>
          <w:sz w:val="24"/>
        </w:rPr>
        <w:t xml:space="preserve"> sound, texture, movement, and all other communicative acts which lead to the creation of meaning.</w:t>
      </w:r>
      <w:r w:rsidR="006132DC" w:rsidRPr="00847D34">
        <w:rPr>
          <w:rFonts w:ascii="Times New Roman" w:hAnsi="Times New Roman" w:cs="Times New Roman"/>
          <w:sz w:val="24"/>
        </w:rPr>
        <w:t xml:space="preserve"> </w:t>
      </w:r>
    </w:p>
    <w:p w:rsidR="00AD133A" w:rsidRDefault="00B8171D" w:rsidP="002C2342">
      <w:pPr>
        <w:spacing w:line="480" w:lineRule="auto"/>
        <w:ind w:firstLine="720"/>
        <w:jc w:val="both"/>
        <w:rPr>
          <w:rFonts w:ascii="Times New Roman" w:hAnsi="Times New Roman" w:cs="Times New Roman"/>
          <w:sz w:val="24"/>
        </w:rPr>
      </w:pPr>
      <w:r w:rsidRPr="00847D34">
        <w:rPr>
          <w:rFonts w:ascii="Times New Roman" w:hAnsi="Times New Roman" w:cs="Times New Roman"/>
          <w:sz w:val="24"/>
        </w:rPr>
        <w:t xml:space="preserve">According to Kevin Roozen, </w:t>
      </w:r>
      <w:r w:rsidR="00E95B79" w:rsidRPr="00847D34">
        <w:rPr>
          <w:rFonts w:ascii="Times New Roman" w:hAnsi="Times New Roman" w:cs="Times New Roman"/>
          <w:sz w:val="24"/>
        </w:rPr>
        <w:t>texts get their meaning from other texts.</w:t>
      </w:r>
      <w:r w:rsidR="00121EB9">
        <w:rPr>
          <w:rFonts w:ascii="Times New Roman" w:hAnsi="Times New Roman" w:cs="Times New Roman"/>
          <w:sz w:val="24"/>
        </w:rPr>
        <w:t xml:space="preserve"> </w:t>
      </w:r>
      <w:r w:rsidR="00B454B8">
        <w:rPr>
          <w:rFonts w:ascii="Times New Roman" w:hAnsi="Times New Roman" w:cs="Times New Roman"/>
          <w:sz w:val="24"/>
        </w:rPr>
        <w:t xml:space="preserve">However, this assumption overlooks the fact that </w:t>
      </w:r>
      <w:r w:rsidR="00BF70A4">
        <w:rPr>
          <w:rFonts w:ascii="Times New Roman" w:hAnsi="Times New Roman" w:cs="Times New Roman"/>
          <w:sz w:val="24"/>
        </w:rPr>
        <w:t xml:space="preserve">whatever meaning the reader or writer coins from a certain text is not as a result that </w:t>
      </w:r>
      <w:r w:rsidR="00A83D60">
        <w:rPr>
          <w:rFonts w:ascii="Times New Roman" w:hAnsi="Times New Roman" w:cs="Times New Roman"/>
          <w:sz w:val="24"/>
        </w:rPr>
        <w:t>his or her engagement with that certain text alone.</w:t>
      </w:r>
      <w:r w:rsidR="007E689E">
        <w:rPr>
          <w:rFonts w:ascii="Times New Roman" w:hAnsi="Times New Roman" w:cs="Times New Roman"/>
          <w:sz w:val="24"/>
        </w:rPr>
        <w:t xml:space="preserve"> There are other so many </w:t>
      </w:r>
      <w:r w:rsidR="007E689E">
        <w:rPr>
          <w:rFonts w:ascii="Times New Roman" w:hAnsi="Times New Roman" w:cs="Times New Roman"/>
          <w:sz w:val="24"/>
        </w:rPr>
        <w:lastRenderedPageBreak/>
        <w:t xml:space="preserve">text documents which exist independently and this assumption might also take into considerations that the texts in the different documents influence the meaning </w:t>
      </w:r>
      <w:r w:rsidR="00284E69">
        <w:rPr>
          <w:rFonts w:ascii="Times New Roman" w:hAnsi="Times New Roman" w:cs="Times New Roman"/>
          <w:sz w:val="24"/>
        </w:rPr>
        <w:t>of</w:t>
      </w:r>
      <w:r w:rsidR="007E689E">
        <w:rPr>
          <w:rFonts w:ascii="Times New Roman" w:hAnsi="Times New Roman" w:cs="Times New Roman"/>
          <w:sz w:val="24"/>
        </w:rPr>
        <w:t xml:space="preserve"> each other.</w:t>
      </w:r>
      <w:r w:rsidR="00284E69">
        <w:rPr>
          <w:rFonts w:ascii="Times New Roman" w:hAnsi="Times New Roman" w:cs="Times New Roman"/>
          <w:sz w:val="24"/>
        </w:rPr>
        <w:t xml:space="preserve"> </w:t>
      </w:r>
      <w:r w:rsidR="00AD133A">
        <w:rPr>
          <w:rFonts w:ascii="Times New Roman" w:hAnsi="Times New Roman" w:cs="Times New Roman"/>
          <w:sz w:val="24"/>
        </w:rPr>
        <w:t>Thus, the text in the different documents are thought of drawing meaning from each other. “Although we commonly … texts are profoundly intertextual in that they draw meaning from a network of other texts</w:t>
      </w:r>
      <w:r w:rsidR="00476291">
        <w:rPr>
          <w:rFonts w:ascii="Times New Roman" w:hAnsi="Times New Roman" w:cs="Times New Roman"/>
          <w:sz w:val="24"/>
        </w:rPr>
        <w:t xml:space="preserve"> (</w:t>
      </w:r>
      <w:r w:rsidR="00E82B3D">
        <w:rPr>
          <w:rFonts w:ascii="Times New Roman" w:hAnsi="Times New Roman" w:cs="Times New Roman"/>
          <w:sz w:val="24"/>
        </w:rPr>
        <w:t>Austin 23</w:t>
      </w:r>
      <w:r w:rsidR="00476291">
        <w:rPr>
          <w:rFonts w:ascii="Times New Roman" w:hAnsi="Times New Roman" w:cs="Times New Roman"/>
          <w:sz w:val="24"/>
        </w:rPr>
        <w:t>)</w:t>
      </w:r>
      <w:r w:rsidR="00AD133A">
        <w:rPr>
          <w:rFonts w:ascii="Times New Roman" w:hAnsi="Times New Roman" w:cs="Times New Roman"/>
          <w:sz w:val="24"/>
        </w:rPr>
        <w:t>.”</w:t>
      </w:r>
    </w:p>
    <w:p w:rsidR="00722FC3" w:rsidRDefault="00722FC3"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2C2342" w:rsidRDefault="002C2342" w:rsidP="00AD133A">
      <w:pPr>
        <w:spacing w:line="480" w:lineRule="auto"/>
        <w:jc w:val="both"/>
        <w:rPr>
          <w:rFonts w:ascii="Times New Roman" w:hAnsi="Times New Roman" w:cs="Times New Roman"/>
          <w:sz w:val="24"/>
        </w:rPr>
      </w:pPr>
    </w:p>
    <w:p w:rsidR="00722FC3" w:rsidRDefault="00722FC3" w:rsidP="00AD133A">
      <w:pPr>
        <w:spacing w:line="480" w:lineRule="auto"/>
        <w:jc w:val="both"/>
        <w:rPr>
          <w:rFonts w:ascii="Times New Roman" w:hAnsi="Times New Roman" w:cs="Times New Roman"/>
          <w:sz w:val="24"/>
        </w:rPr>
      </w:pPr>
    </w:p>
    <w:p w:rsidR="002C2342" w:rsidRDefault="002C2342" w:rsidP="002C2342">
      <w:pPr>
        <w:spacing w:line="480" w:lineRule="auto"/>
        <w:jc w:val="center"/>
        <w:rPr>
          <w:rFonts w:ascii="Times New Roman" w:hAnsi="Times New Roman" w:cs="Times New Roman"/>
          <w:sz w:val="24"/>
        </w:rPr>
      </w:pPr>
      <w:r>
        <w:rPr>
          <w:rFonts w:ascii="Times New Roman" w:hAnsi="Times New Roman" w:cs="Times New Roman"/>
          <w:sz w:val="24"/>
        </w:rPr>
        <w:lastRenderedPageBreak/>
        <w:t>Work Cited</w:t>
      </w:r>
    </w:p>
    <w:p w:rsidR="00722FC3" w:rsidRPr="00847D34" w:rsidRDefault="00BF4AEF" w:rsidP="00AD133A">
      <w:pPr>
        <w:spacing w:line="480" w:lineRule="auto"/>
        <w:jc w:val="both"/>
        <w:rPr>
          <w:rFonts w:ascii="Times New Roman" w:hAnsi="Times New Roman" w:cs="Times New Roman"/>
          <w:sz w:val="24"/>
        </w:rPr>
      </w:pPr>
      <w:r>
        <w:rPr>
          <w:rFonts w:ascii="Times New Roman" w:hAnsi="Times New Roman" w:cs="Times New Roman"/>
          <w:sz w:val="24"/>
        </w:rPr>
        <w:t xml:space="preserve">Austin, J.L. 1962. </w:t>
      </w:r>
      <w:bookmarkStart w:id="0" w:name="_GoBack"/>
      <w:r w:rsidRPr="00BF4AEF">
        <w:rPr>
          <w:rFonts w:ascii="Times New Roman" w:hAnsi="Times New Roman" w:cs="Times New Roman"/>
          <w:i/>
          <w:sz w:val="24"/>
        </w:rPr>
        <w:t>How to Do Things with Words</w:t>
      </w:r>
      <w:bookmarkEnd w:id="0"/>
      <w:r>
        <w:rPr>
          <w:rFonts w:ascii="Times New Roman" w:hAnsi="Times New Roman" w:cs="Times New Roman"/>
          <w:sz w:val="24"/>
        </w:rPr>
        <w:t>. Oxford: Clarendon Press.</w:t>
      </w:r>
    </w:p>
    <w:p w:rsidR="00B8171D" w:rsidRPr="00847D34" w:rsidRDefault="00B8171D" w:rsidP="00847D34">
      <w:pPr>
        <w:spacing w:line="480" w:lineRule="auto"/>
        <w:jc w:val="both"/>
        <w:rPr>
          <w:rFonts w:ascii="Times New Roman" w:hAnsi="Times New Roman" w:cs="Times New Roman"/>
          <w:sz w:val="24"/>
        </w:rPr>
      </w:pPr>
    </w:p>
    <w:p w:rsidR="00E92B51" w:rsidRDefault="00E92B51" w:rsidP="00790074">
      <w:pPr>
        <w:jc w:val="both"/>
      </w:pPr>
    </w:p>
    <w:p w:rsidR="000C38C3" w:rsidRDefault="00DB1541">
      <w:r>
        <w:t xml:space="preserve"> </w:t>
      </w:r>
    </w:p>
    <w:sectPr w:rsidR="000C38C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2E7" w:rsidRDefault="007542E7" w:rsidP="001B750F">
      <w:pPr>
        <w:spacing w:after="0" w:line="240" w:lineRule="auto"/>
      </w:pPr>
      <w:r>
        <w:separator/>
      </w:r>
    </w:p>
  </w:endnote>
  <w:endnote w:type="continuationSeparator" w:id="0">
    <w:p w:rsidR="007542E7" w:rsidRDefault="007542E7" w:rsidP="001B7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2E7" w:rsidRDefault="007542E7" w:rsidP="001B750F">
      <w:pPr>
        <w:spacing w:after="0" w:line="240" w:lineRule="auto"/>
      </w:pPr>
      <w:r>
        <w:separator/>
      </w:r>
    </w:p>
  </w:footnote>
  <w:footnote w:type="continuationSeparator" w:id="0">
    <w:p w:rsidR="007542E7" w:rsidRDefault="007542E7" w:rsidP="001B75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50F" w:rsidRPr="001B750F" w:rsidRDefault="001B750F" w:rsidP="001B750F">
    <w:pPr>
      <w:pStyle w:val="Header"/>
      <w:spacing w:line="480" w:lineRule="auto"/>
      <w:jc w:val="right"/>
      <w:rPr>
        <w:rFonts w:ascii="Times New Roman" w:hAnsi="Times New Roman" w:cs="Times New Roman"/>
        <w:sz w:val="24"/>
      </w:rPr>
    </w:pPr>
    <w:r w:rsidRPr="001B750F">
      <w:rPr>
        <w:rFonts w:ascii="Times New Roman" w:hAnsi="Times New Roman" w:cs="Times New Roman"/>
        <w:sz w:val="24"/>
      </w:rPr>
      <w:t>Surname</w:t>
    </w:r>
    <w:sdt>
      <w:sdtPr>
        <w:rPr>
          <w:rFonts w:ascii="Times New Roman" w:hAnsi="Times New Roman" w:cs="Times New Roman"/>
          <w:sz w:val="24"/>
        </w:rPr>
        <w:id w:val="-1434589850"/>
        <w:docPartObj>
          <w:docPartGallery w:val="Page Numbers (Top of Page)"/>
          <w:docPartUnique/>
        </w:docPartObj>
      </w:sdtPr>
      <w:sdtEndPr>
        <w:rPr>
          <w:noProof/>
        </w:rPr>
      </w:sdtEndPr>
      <w:sdtContent>
        <w:r w:rsidRPr="001B750F">
          <w:rPr>
            <w:rFonts w:ascii="Times New Roman" w:hAnsi="Times New Roman" w:cs="Times New Roman"/>
            <w:sz w:val="24"/>
          </w:rPr>
          <w:fldChar w:fldCharType="begin"/>
        </w:r>
        <w:r w:rsidRPr="001B750F">
          <w:rPr>
            <w:rFonts w:ascii="Times New Roman" w:hAnsi="Times New Roman" w:cs="Times New Roman"/>
            <w:sz w:val="24"/>
          </w:rPr>
          <w:instrText xml:space="preserve"> PAGE   \* MERGEFORMAT </w:instrText>
        </w:r>
        <w:r w:rsidRPr="001B750F">
          <w:rPr>
            <w:rFonts w:ascii="Times New Roman" w:hAnsi="Times New Roman" w:cs="Times New Roman"/>
            <w:sz w:val="24"/>
          </w:rPr>
          <w:fldChar w:fldCharType="separate"/>
        </w:r>
        <w:r w:rsidR="00E97070">
          <w:rPr>
            <w:rFonts w:ascii="Times New Roman" w:hAnsi="Times New Roman" w:cs="Times New Roman"/>
            <w:noProof/>
            <w:sz w:val="24"/>
          </w:rPr>
          <w:t>5</w:t>
        </w:r>
        <w:r w:rsidRPr="001B750F">
          <w:rPr>
            <w:rFonts w:ascii="Times New Roman" w:hAnsi="Times New Roman" w:cs="Times New Roman"/>
            <w:noProof/>
            <w:sz w:val="24"/>
          </w:rPr>
          <w:fldChar w:fldCharType="end"/>
        </w:r>
      </w:sdtContent>
    </w:sdt>
  </w:p>
  <w:p w:rsidR="001B750F" w:rsidRDefault="001B75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8CC"/>
    <w:rsid w:val="00082A45"/>
    <w:rsid w:val="00096904"/>
    <w:rsid w:val="000A1364"/>
    <w:rsid w:val="000A461E"/>
    <w:rsid w:val="000C38C3"/>
    <w:rsid w:val="001018A8"/>
    <w:rsid w:val="00107B4D"/>
    <w:rsid w:val="00107D03"/>
    <w:rsid w:val="00121EB9"/>
    <w:rsid w:val="0017406C"/>
    <w:rsid w:val="00191FC3"/>
    <w:rsid w:val="001920CD"/>
    <w:rsid w:val="001A2F9B"/>
    <w:rsid w:val="001B750F"/>
    <w:rsid w:val="001C0C58"/>
    <w:rsid w:val="001D3C0C"/>
    <w:rsid w:val="001E08FF"/>
    <w:rsid w:val="001E36FE"/>
    <w:rsid w:val="001E5442"/>
    <w:rsid w:val="001E7A5D"/>
    <w:rsid w:val="00212066"/>
    <w:rsid w:val="002162F7"/>
    <w:rsid w:val="00216ADD"/>
    <w:rsid w:val="00222F1C"/>
    <w:rsid w:val="00231A17"/>
    <w:rsid w:val="00242D6A"/>
    <w:rsid w:val="0025495F"/>
    <w:rsid w:val="0028289C"/>
    <w:rsid w:val="00284E69"/>
    <w:rsid w:val="002A4C97"/>
    <w:rsid w:val="002B7AE2"/>
    <w:rsid w:val="002C2342"/>
    <w:rsid w:val="002E637E"/>
    <w:rsid w:val="002F1712"/>
    <w:rsid w:val="003305C7"/>
    <w:rsid w:val="003655E6"/>
    <w:rsid w:val="003A44D0"/>
    <w:rsid w:val="003C46A0"/>
    <w:rsid w:val="003C46B6"/>
    <w:rsid w:val="003E0EED"/>
    <w:rsid w:val="003F3BB1"/>
    <w:rsid w:val="00400F28"/>
    <w:rsid w:val="004076A9"/>
    <w:rsid w:val="00425C4A"/>
    <w:rsid w:val="0043613C"/>
    <w:rsid w:val="0046143F"/>
    <w:rsid w:val="00476291"/>
    <w:rsid w:val="0049570D"/>
    <w:rsid w:val="004E4B46"/>
    <w:rsid w:val="004E6176"/>
    <w:rsid w:val="00507FB0"/>
    <w:rsid w:val="00524692"/>
    <w:rsid w:val="00531384"/>
    <w:rsid w:val="00541AAE"/>
    <w:rsid w:val="005918C6"/>
    <w:rsid w:val="005A22F0"/>
    <w:rsid w:val="005C415C"/>
    <w:rsid w:val="005D32C6"/>
    <w:rsid w:val="005E53E2"/>
    <w:rsid w:val="005F6406"/>
    <w:rsid w:val="005F79ED"/>
    <w:rsid w:val="006132DC"/>
    <w:rsid w:val="00613780"/>
    <w:rsid w:val="00617826"/>
    <w:rsid w:val="0062040B"/>
    <w:rsid w:val="00630F46"/>
    <w:rsid w:val="00674BBC"/>
    <w:rsid w:val="00687781"/>
    <w:rsid w:val="00692555"/>
    <w:rsid w:val="00694DAF"/>
    <w:rsid w:val="006A08E7"/>
    <w:rsid w:val="006B6D99"/>
    <w:rsid w:val="006C03D1"/>
    <w:rsid w:val="006C6D2C"/>
    <w:rsid w:val="006D1628"/>
    <w:rsid w:val="006D2DC3"/>
    <w:rsid w:val="006D7CA1"/>
    <w:rsid w:val="006E34FD"/>
    <w:rsid w:val="00717B4A"/>
    <w:rsid w:val="00722938"/>
    <w:rsid w:val="00722FC3"/>
    <w:rsid w:val="00740155"/>
    <w:rsid w:val="007542E7"/>
    <w:rsid w:val="007708CB"/>
    <w:rsid w:val="00790074"/>
    <w:rsid w:val="007B6409"/>
    <w:rsid w:val="007C1F6B"/>
    <w:rsid w:val="007D3A40"/>
    <w:rsid w:val="007E0896"/>
    <w:rsid w:val="007E689E"/>
    <w:rsid w:val="00802DA8"/>
    <w:rsid w:val="00804B2A"/>
    <w:rsid w:val="00821172"/>
    <w:rsid w:val="00822D26"/>
    <w:rsid w:val="008245B1"/>
    <w:rsid w:val="00847D34"/>
    <w:rsid w:val="0085121B"/>
    <w:rsid w:val="00872500"/>
    <w:rsid w:val="008849ED"/>
    <w:rsid w:val="008969B3"/>
    <w:rsid w:val="008B5992"/>
    <w:rsid w:val="008F177F"/>
    <w:rsid w:val="009224DC"/>
    <w:rsid w:val="0094740A"/>
    <w:rsid w:val="00954DD3"/>
    <w:rsid w:val="009A4441"/>
    <w:rsid w:val="009B3B90"/>
    <w:rsid w:val="00A21255"/>
    <w:rsid w:val="00A24BDF"/>
    <w:rsid w:val="00A269CD"/>
    <w:rsid w:val="00A6259F"/>
    <w:rsid w:val="00A71D25"/>
    <w:rsid w:val="00A75986"/>
    <w:rsid w:val="00A83D60"/>
    <w:rsid w:val="00A90EB8"/>
    <w:rsid w:val="00AB18D8"/>
    <w:rsid w:val="00AD133A"/>
    <w:rsid w:val="00AF4A7C"/>
    <w:rsid w:val="00B21B27"/>
    <w:rsid w:val="00B22FC2"/>
    <w:rsid w:val="00B23BE1"/>
    <w:rsid w:val="00B25199"/>
    <w:rsid w:val="00B454B8"/>
    <w:rsid w:val="00B8171D"/>
    <w:rsid w:val="00B848CC"/>
    <w:rsid w:val="00B8611E"/>
    <w:rsid w:val="00B9210C"/>
    <w:rsid w:val="00BF4631"/>
    <w:rsid w:val="00BF4AEF"/>
    <w:rsid w:val="00BF70A4"/>
    <w:rsid w:val="00C0347E"/>
    <w:rsid w:val="00C1022F"/>
    <w:rsid w:val="00C14762"/>
    <w:rsid w:val="00C45E79"/>
    <w:rsid w:val="00C4633A"/>
    <w:rsid w:val="00C570E8"/>
    <w:rsid w:val="00C92C52"/>
    <w:rsid w:val="00CC05F5"/>
    <w:rsid w:val="00CC6778"/>
    <w:rsid w:val="00CD08D1"/>
    <w:rsid w:val="00CE51E8"/>
    <w:rsid w:val="00D26BD7"/>
    <w:rsid w:val="00D26D94"/>
    <w:rsid w:val="00D5392C"/>
    <w:rsid w:val="00D85058"/>
    <w:rsid w:val="00D90771"/>
    <w:rsid w:val="00DB1541"/>
    <w:rsid w:val="00DE1E84"/>
    <w:rsid w:val="00DE673B"/>
    <w:rsid w:val="00E22E7A"/>
    <w:rsid w:val="00E44A93"/>
    <w:rsid w:val="00E52A69"/>
    <w:rsid w:val="00E62BEE"/>
    <w:rsid w:val="00E7105B"/>
    <w:rsid w:val="00E71DFE"/>
    <w:rsid w:val="00E82B3D"/>
    <w:rsid w:val="00E92B51"/>
    <w:rsid w:val="00E95B79"/>
    <w:rsid w:val="00E97070"/>
    <w:rsid w:val="00EE5DCD"/>
    <w:rsid w:val="00EF0CC9"/>
    <w:rsid w:val="00EF4FE5"/>
    <w:rsid w:val="00F072FE"/>
    <w:rsid w:val="00F2670C"/>
    <w:rsid w:val="00F36AA4"/>
    <w:rsid w:val="00F70D78"/>
    <w:rsid w:val="00F86EEE"/>
    <w:rsid w:val="00FA0AD5"/>
    <w:rsid w:val="00FC2BEA"/>
    <w:rsid w:val="00FC55FE"/>
    <w:rsid w:val="00FC62A0"/>
    <w:rsid w:val="00FC7E2D"/>
    <w:rsid w:val="00FE2518"/>
    <w:rsid w:val="00FE3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5473C-CF05-482F-B36A-33B26EAD2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50F"/>
  </w:style>
  <w:style w:type="paragraph" w:styleId="Footer">
    <w:name w:val="footer"/>
    <w:basedOn w:val="Normal"/>
    <w:link w:val="FooterChar"/>
    <w:uiPriority w:val="99"/>
    <w:unhideWhenUsed/>
    <w:rsid w:val="001B7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2019-05-22T12:12:00Z</dcterms:created>
  <dcterms:modified xsi:type="dcterms:W3CDTF">2019-05-22T12:12:00Z</dcterms:modified>
</cp:coreProperties>
</file>